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51" w:rsidRDefault="00317B51" w:rsidP="00317B51">
      <w:pPr>
        <w:pStyle w:val="Heading1"/>
      </w:pPr>
      <w:r>
        <w:t>Internship Program</w:t>
      </w:r>
    </w:p>
    <w:p w:rsidR="00317B51" w:rsidRDefault="00317B51" w:rsidP="00317B51">
      <w:pPr>
        <w:rPr>
          <w:sz w:val="24"/>
        </w:rPr>
      </w:pPr>
      <w:r>
        <w:rPr>
          <w:sz w:val="24"/>
        </w:rPr>
        <w:t>The Lycoming County Coroner’s Office offers an internship program to interested college students.  Due to County Policy, only college students are accepted for internships.  Interested high school students may be chosen to job shadow for one day with staff if schedules permit.  Contact our office for information regarding job shadowing.</w:t>
      </w:r>
    </w:p>
    <w:p w:rsidR="00317B51" w:rsidRDefault="00317B51" w:rsidP="00317B51">
      <w:pPr>
        <w:rPr>
          <w:sz w:val="24"/>
        </w:rPr>
      </w:pPr>
      <w:r>
        <w:rPr>
          <w:sz w:val="24"/>
        </w:rPr>
        <w:t>See the following requirements to apply for the internship program:</w:t>
      </w:r>
    </w:p>
    <w:p w:rsidR="00317B51" w:rsidRDefault="00317B51" w:rsidP="00317B51">
      <w:pPr>
        <w:pStyle w:val="ListParagraph"/>
        <w:numPr>
          <w:ilvl w:val="0"/>
          <w:numId w:val="1"/>
        </w:numPr>
        <w:rPr>
          <w:sz w:val="24"/>
        </w:rPr>
      </w:pPr>
      <w:r>
        <w:rPr>
          <w:sz w:val="24"/>
        </w:rPr>
        <w:t>Must be 18 years of age or older.</w:t>
      </w:r>
    </w:p>
    <w:p w:rsidR="00317B51" w:rsidRDefault="00317B51" w:rsidP="00317B51">
      <w:pPr>
        <w:pStyle w:val="ListParagraph"/>
        <w:numPr>
          <w:ilvl w:val="0"/>
          <w:numId w:val="1"/>
        </w:numPr>
        <w:rPr>
          <w:sz w:val="24"/>
        </w:rPr>
      </w:pPr>
      <w:r>
        <w:rPr>
          <w:sz w:val="24"/>
        </w:rPr>
        <w:t xml:space="preserve">Email copy of resume to Kate Nickles, </w:t>
      </w:r>
      <w:hyperlink r:id="rId6" w:history="1">
        <w:r w:rsidRPr="00AB0BF0">
          <w:rPr>
            <w:rStyle w:val="Hyperlink"/>
            <w:sz w:val="24"/>
          </w:rPr>
          <w:t>knickles@lyco.org</w:t>
        </w:r>
      </w:hyperlink>
      <w:r>
        <w:rPr>
          <w:sz w:val="24"/>
        </w:rPr>
        <w:t xml:space="preserve">. </w:t>
      </w:r>
    </w:p>
    <w:p w:rsidR="00317B51" w:rsidRDefault="00317B51" w:rsidP="00317B51">
      <w:pPr>
        <w:pStyle w:val="ListParagraph"/>
        <w:numPr>
          <w:ilvl w:val="0"/>
          <w:numId w:val="1"/>
        </w:numPr>
        <w:rPr>
          <w:sz w:val="24"/>
        </w:rPr>
      </w:pPr>
      <w:r>
        <w:rPr>
          <w:sz w:val="24"/>
        </w:rPr>
        <w:t>Once resume is received, our staff will schedule an interview.</w:t>
      </w:r>
    </w:p>
    <w:p w:rsidR="00317B51" w:rsidRDefault="00317B51" w:rsidP="00317B51">
      <w:pPr>
        <w:pStyle w:val="ListParagraph"/>
        <w:numPr>
          <w:ilvl w:val="0"/>
          <w:numId w:val="1"/>
        </w:numPr>
        <w:rPr>
          <w:sz w:val="24"/>
        </w:rPr>
      </w:pPr>
      <w:r>
        <w:rPr>
          <w:sz w:val="24"/>
        </w:rPr>
        <w:t>Drug testing may be completed on each applicant who is offered an internship.</w:t>
      </w:r>
    </w:p>
    <w:p w:rsidR="00317B51" w:rsidRDefault="00317B51" w:rsidP="00317B51">
      <w:pPr>
        <w:pStyle w:val="ListParagraph"/>
        <w:numPr>
          <w:ilvl w:val="0"/>
          <w:numId w:val="1"/>
        </w:numPr>
        <w:rPr>
          <w:sz w:val="24"/>
        </w:rPr>
      </w:pPr>
      <w:r>
        <w:rPr>
          <w:sz w:val="24"/>
        </w:rPr>
        <w:t>Internship sessions are dependent on applicant’s academic schedule.</w:t>
      </w:r>
    </w:p>
    <w:p w:rsidR="00317B51" w:rsidRDefault="00317B51" w:rsidP="00317B51">
      <w:pPr>
        <w:pStyle w:val="ListParagraph"/>
        <w:numPr>
          <w:ilvl w:val="0"/>
          <w:numId w:val="1"/>
        </w:numPr>
        <w:rPr>
          <w:sz w:val="24"/>
        </w:rPr>
      </w:pPr>
      <w:r>
        <w:rPr>
          <w:sz w:val="24"/>
        </w:rPr>
        <w:t>Preference will be given to applicants pursuing careers and/or education in the following fields:</w:t>
      </w:r>
    </w:p>
    <w:p w:rsidR="00317B51" w:rsidRPr="005A440F" w:rsidRDefault="00317B51" w:rsidP="00317B51">
      <w:pPr>
        <w:pStyle w:val="ListParagraph"/>
        <w:numPr>
          <w:ilvl w:val="1"/>
          <w:numId w:val="1"/>
        </w:numPr>
        <w:rPr>
          <w:sz w:val="24"/>
        </w:rPr>
      </w:pPr>
      <w:r>
        <w:rPr>
          <w:sz w:val="24"/>
        </w:rPr>
        <w:t xml:space="preserve">Hard sciences- i.e. Biology, Chemistry, Physics, etc. with interest in forensics </w:t>
      </w:r>
    </w:p>
    <w:p w:rsidR="00317B51" w:rsidRDefault="00317B51" w:rsidP="00317B51">
      <w:pPr>
        <w:pStyle w:val="ListParagraph"/>
        <w:numPr>
          <w:ilvl w:val="1"/>
          <w:numId w:val="1"/>
        </w:numPr>
        <w:rPr>
          <w:sz w:val="24"/>
        </w:rPr>
      </w:pPr>
      <w:r>
        <w:rPr>
          <w:sz w:val="24"/>
        </w:rPr>
        <w:t>Criminology / Criminal Justice</w:t>
      </w:r>
    </w:p>
    <w:p w:rsidR="00317B51" w:rsidRDefault="00317B51" w:rsidP="00317B51">
      <w:pPr>
        <w:pStyle w:val="ListParagraph"/>
        <w:numPr>
          <w:ilvl w:val="1"/>
          <w:numId w:val="1"/>
        </w:numPr>
        <w:rPr>
          <w:sz w:val="24"/>
        </w:rPr>
      </w:pPr>
      <w:r>
        <w:rPr>
          <w:sz w:val="24"/>
        </w:rPr>
        <w:t>Forensic Science</w:t>
      </w:r>
    </w:p>
    <w:p w:rsidR="00317B51" w:rsidRDefault="00317B51" w:rsidP="00317B51">
      <w:pPr>
        <w:pStyle w:val="ListParagraph"/>
        <w:numPr>
          <w:ilvl w:val="1"/>
          <w:numId w:val="1"/>
        </w:numPr>
        <w:rPr>
          <w:sz w:val="24"/>
        </w:rPr>
      </w:pPr>
      <w:r>
        <w:rPr>
          <w:sz w:val="24"/>
        </w:rPr>
        <w:t>Mortuary Arts &amp; Sciences</w:t>
      </w:r>
    </w:p>
    <w:p w:rsidR="00317B51" w:rsidRDefault="00317B51" w:rsidP="00317B51">
      <w:pPr>
        <w:pStyle w:val="ListParagraph"/>
        <w:numPr>
          <w:ilvl w:val="0"/>
          <w:numId w:val="1"/>
        </w:numPr>
        <w:rPr>
          <w:sz w:val="24"/>
        </w:rPr>
      </w:pPr>
      <w:r>
        <w:rPr>
          <w:sz w:val="24"/>
        </w:rPr>
        <w:t>If chosen for internship with coroner’s office, participant must be willing to participate in any and all aspects of the coroner’s office, including, but not limited to:</w:t>
      </w:r>
    </w:p>
    <w:p w:rsidR="00317B51" w:rsidRDefault="00317B51" w:rsidP="00317B51">
      <w:pPr>
        <w:pStyle w:val="ListParagraph"/>
        <w:numPr>
          <w:ilvl w:val="1"/>
          <w:numId w:val="1"/>
        </w:numPr>
        <w:rPr>
          <w:sz w:val="24"/>
        </w:rPr>
      </w:pPr>
      <w:r>
        <w:rPr>
          <w:sz w:val="24"/>
        </w:rPr>
        <w:t>Assisting with administrative duties including answering phones, filing, data entry, etc.</w:t>
      </w:r>
    </w:p>
    <w:p w:rsidR="00317B51" w:rsidRDefault="00317B51" w:rsidP="00317B51">
      <w:pPr>
        <w:pStyle w:val="ListParagraph"/>
        <w:numPr>
          <w:ilvl w:val="1"/>
          <w:numId w:val="1"/>
        </w:numPr>
        <w:rPr>
          <w:sz w:val="24"/>
        </w:rPr>
      </w:pPr>
      <w:r>
        <w:rPr>
          <w:sz w:val="24"/>
        </w:rPr>
        <w:t>Autopsy observation</w:t>
      </w:r>
    </w:p>
    <w:p w:rsidR="00317B51" w:rsidRDefault="00317B51" w:rsidP="00317B51">
      <w:pPr>
        <w:pStyle w:val="ListParagraph"/>
        <w:numPr>
          <w:ilvl w:val="1"/>
          <w:numId w:val="1"/>
        </w:numPr>
        <w:rPr>
          <w:sz w:val="24"/>
        </w:rPr>
      </w:pPr>
      <w:r>
        <w:rPr>
          <w:sz w:val="24"/>
        </w:rPr>
        <w:t>Crime scene investigation alongside deputy coroner/coroner</w:t>
      </w:r>
    </w:p>
    <w:p w:rsidR="00317B51" w:rsidRDefault="00317B51" w:rsidP="00317B51">
      <w:pPr>
        <w:pStyle w:val="ListParagraph"/>
        <w:numPr>
          <w:ilvl w:val="2"/>
          <w:numId w:val="1"/>
        </w:numPr>
        <w:rPr>
          <w:sz w:val="24"/>
        </w:rPr>
      </w:pPr>
      <w:r>
        <w:rPr>
          <w:sz w:val="24"/>
        </w:rPr>
        <w:t>Intern may be on stand by for calls requiring scene investigation, including after-hours operations.</w:t>
      </w:r>
    </w:p>
    <w:p w:rsidR="00317B51" w:rsidRDefault="00317B51" w:rsidP="00317B51">
      <w:pPr>
        <w:pStyle w:val="ListParagraph"/>
        <w:numPr>
          <w:ilvl w:val="0"/>
          <w:numId w:val="1"/>
        </w:numPr>
        <w:rPr>
          <w:sz w:val="24"/>
        </w:rPr>
      </w:pPr>
      <w:r>
        <w:rPr>
          <w:sz w:val="24"/>
        </w:rPr>
        <w:t>Interns will be responsible for maintaining a log of their hours.</w:t>
      </w:r>
    </w:p>
    <w:p w:rsidR="00317B51" w:rsidRPr="005A440F" w:rsidRDefault="00317B51" w:rsidP="00317B51">
      <w:pPr>
        <w:pStyle w:val="ListParagraph"/>
        <w:numPr>
          <w:ilvl w:val="0"/>
          <w:numId w:val="1"/>
        </w:numPr>
        <w:rPr>
          <w:sz w:val="24"/>
        </w:rPr>
      </w:pPr>
      <w:r>
        <w:rPr>
          <w:sz w:val="24"/>
        </w:rPr>
        <w:t xml:space="preserve">Interns are operating under Lycoming County Policy and must follow all rules and regulations.  Failure to do so may result in immediate termination of internship. </w:t>
      </w:r>
    </w:p>
    <w:p w:rsidR="00317B51" w:rsidRDefault="00317B51" w:rsidP="00317B51">
      <w:pPr>
        <w:rPr>
          <w:rFonts w:asciiTheme="majorHAnsi" w:hAnsiTheme="majorHAnsi"/>
          <w:smallCaps/>
          <w:spacing w:val="5"/>
          <w:sz w:val="32"/>
          <w:szCs w:val="32"/>
        </w:rPr>
      </w:pPr>
      <w:r>
        <w:br w:type="page"/>
      </w:r>
    </w:p>
    <w:p w:rsidR="00E87AE6" w:rsidRDefault="00E87AE6">
      <w:bookmarkStart w:id="0" w:name="_GoBack"/>
      <w:bookmarkEnd w:id="0"/>
    </w:p>
    <w:sectPr w:rsidR="00E87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D161E"/>
    <w:multiLevelType w:val="hybridMultilevel"/>
    <w:tmpl w:val="5A3C3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51"/>
    <w:rsid w:val="00317B51"/>
    <w:rsid w:val="00E8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B51"/>
    <w:rPr>
      <w:rFonts w:cstheme="minorHAnsi"/>
      <w:color w:val="17365D" w:themeColor="text2" w:themeShade="BF"/>
      <w:sz w:val="20"/>
      <w:szCs w:val="20"/>
      <w:lang w:eastAsia="ja-JP"/>
    </w:rPr>
  </w:style>
  <w:style w:type="paragraph" w:styleId="Heading1">
    <w:name w:val="heading 1"/>
    <w:basedOn w:val="Normal"/>
    <w:next w:val="Normal"/>
    <w:link w:val="Heading1Char"/>
    <w:uiPriority w:val="9"/>
    <w:unhideWhenUsed/>
    <w:qFormat/>
    <w:rsid w:val="00317B51"/>
    <w:pPr>
      <w:spacing w:before="360" w:after="40"/>
      <w:outlineLvl w:val="0"/>
    </w:pPr>
    <w:rPr>
      <w:rFonts w:asciiTheme="majorHAnsi" w:hAnsiTheme="majorHAnsi"/>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B51"/>
    <w:rPr>
      <w:rFonts w:asciiTheme="majorHAnsi" w:hAnsiTheme="majorHAnsi" w:cstheme="minorHAnsi"/>
      <w:smallCaps/>
      <w:color w:val="17365D" w:themeColor="text2" w:themeShade="BF"/>
      <w:spacing w:val="5"/>
      <w:sz w:val="32"/>
      <w:szCs w:val="32"/>
      <w:lang w:eastAsia="ja-JP"/>
    </w:rPr>
  </w:style>
  <w:style w:type="paragraph" w:styleId="ListParagraph">
    <w:name w:val="List Paragraph"/>
    <w:basedOn w:val="Normal"/>
    <w:uiPriority w:val="36"/>
    <w:unhideWhenUsed/>
    <w:qFormat/>
    <w:rsid w:val="00317B51"/>
    <w:pPr>
      <w:ind w:left="720"/>
      <w:contextualSpacing/>
    </w:pPr>
  </w:style>
  <w:style w:type="character" w:styleId="Hyperlink">
    <w:name w:val="Hyperlink"/>
    <w:basedOn w:val="DefaultParagraphFont"/>
    <w:uiPriority w:val="99"/>
    <w:unhideWhenUsed/>
    <w:rsid w:val="00317B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B51"/>
    <w:rPr>
      <w:rFonts w:cstheme="minorHAnsi"/>
      <w:color w:val="17365D" w:themeColor="text2" w:themeShade="BF"/>
      <w:sz w:val="20"/>
      <w:szCs w:val="20"/>
      <w:lang w:eastAsia="ja-JP"/>
    </w:rPr>
  </w:style>
  <w:style w:type="paragraph" w:styleId="Heading1">
    <w:name w:val="heading 1"/>
    <w:basedOn w:val="Normal"/>
    <w:next w:val="Normal"/>
    <w:link w:val="Heading1Char"/>
    <w:uiPriority w:val="9"/>
    <w:unhideWhenUsed/>
    <w:qFormat/>
    <w:rsid w:val="00317B51"/>
    <w:pPr>
      <w:spacing w:before="360" w:after="40"/>
      <w:outlineLvl w:val="0"/>
    </w:pPr>
    <w:rPr>
      <w:rFonts w:asciiTheme="majorHAnsi" w:hAnsiTheme="majorHAnsi"/>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B51"/>
    <w:rPr>
      <w:rFonts w:asciiTheme="majorHAnsi" w:hAnsiTheme="majorHAnsi" w:cstheme="minorHAnsi"/>
      <w:smallCaps/>
      <w:color w:val="17365D" w:themeColor="text2" w:themeShade="BF"/>
      <w:spacing w:val="5"/>
      <w:sz w:val="32"/>
      <w:szCs w:val="32"/>
      <w:lang w:eastAsia="ja-JP"/>
    </w:rPr>
  </w:style>
  <w:style w:type="paragraph" w:styleId="ListParagraph">
    <w:name w:val="List Paragraph"/>
    <w:basedOn w:val="Normal"/>
    <w:uiPriority w:val="36"/>
    <w:unhideWhenUsed/>
    <w:qFormat/>
    <w:rsid w:val="00317B51"/>
    <w:pPr>
      <w:ind w:left="720"/>
      <w:contextualSpacing/>
    </w:pPr>
  </w:style>
  <w:style w:type="character" w:styleId="Hyperlink">
    <w:name w:val="Hyperlink"/>
    <w:basedOn w:val="DefaultParagraphFont"/>
    <w:uiPriority w:val="99"/>
    <w:unhideWhenUsed/>
    <w:rsid w:val="00317B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nickles@lyco.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1</cp:revision>
  <dcterms:created xsi:type="dcterms:W3CDTF">2016-03-22T14:26:00Z</dcterms:created>
  <dcterms:modified xsi:type="dcterms:W3CDTF">2016-03-22T14:27:00Z</dcterms:modified>
</cp:coreProperties>
</file>